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(0829500001126003997)</w:t>
      </w:r>
    </w:p>
    <w:p w14:paraId="04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25.06.2026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0829500001126003997-1-1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 УЧРЕЖДЕНИЕ ЗДРАВООХРАНЕНИЯ "ГОРОДСКАЯ ДЕТСКАЯ БОЛЬНИЦА"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Идентификационный код закупки: 262343500147834350100101180013250244.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Извещение об осуществлении закупки размещено 10.06.2026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1" w:name="_GoBack"/>
      <w:bookmarkEnd w:id="1"/>
      <w:r>
        <w:t xml:space="preserve">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винта костного ортопедического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84 870.20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442"/>
        <w:gridCol w:w="3777"/>
        <w:gridCol w:w="2749"/>
      </w:tblGrid>
      <w:tr>
        <w:tc>
          <w:tcPr>
            <w:tcW w:type="dxa" w:w="3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3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2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3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spacing w:after="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3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spacing w:after="0" w:line="240" w:lineRule="auto"/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27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 xml:space="preserve">Количество членов комиссии, присутствующих на заседании: 3. </w:t>
      </w:r>
      <w:r>
        <w:t>Кворум имеется. Комиссия правомочна.</w:t>
      </w:r>
    </w:p>
    <w:p w14:paraId="20000000">
      <w:pPr>
        <w:pStyle w:val="Style_3"/>
        <w:numPr>
          <w:ilvl w:val="0"/>
          <w:numId w:val="1"/>
        </w:numPr>
        <w:spacing w:after="0" w:before="60" w:line="240" w:lineRule="auto"/>
        <w:ind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11.06.2026 10:12:23 (MSK+00:00)</w:t>
            </w:r>
          </w:p>
        </w:tc>
        <w:tc>
          <w:tcPr>
            <w:tcW w:type="dxa" w:w="1386"/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76 383.18</w:t>
            </w:r>
          </w:p>
        </w:tc>
        <w:tc>
          <w:tcPr>
            <w:tcW w:type="dxa" w:w="1133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- 10.00 %</w:t>
            </w:r>
          </w:p>
        </w:tc>
        <w:tc>
          <w:tcPr>
            <w:tcW w:type="dxa" w:w="1133"/>
            <w:vAlign w:val="center"/>
          </w:tcPr>
          <w:p w14:paraId="33000000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21.06.2026 22:39:22 (MSK+00:00)</w:t>
            </w:r>
          </w:p>
        </w:tc>
        <w:tc>
          <w:tcPr>
            <w:tcW w:type="dxa" w:w="1386"/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 основании п.4 ч.12 ст.48 Федерального закона от 05 апреля 2013 года №44-ФЗ заявка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пп.4 п.1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а именно: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либо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сертификат о происхождении товара, выданный уполномоченным органом (организацией) государства –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(далее –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</w:p>
        </w:tc>
        <w:tc>
          <w:tcPr>
            <w:tcW w:type="dxa" w:w="1512"/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52 000.00</w:t>
            </w:r>
          </w:p>
        </w:tc>
        <w:tc>
          <w:tcPr>
            <w:tcW w:type="dxa" w:w="1133"/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- 38.73 %</w:t>
            </w:r>
          </w:p>
        </w:tc>
        <w:tc>
          <w:tcPr>
            <w:tcW w:type="dxa" w:w="1133"/>
            <w:vAlign w:val="center"/>
          </w:tcPr>
          <w:p w14:paraId="3B000000">
            <w:pPr>
              <w:rPr>
                <w:sz w:val="22"/>
              </w:rPr>
            </w:pP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1357"/>
            <w:vAlign w:val="center"/>
          </w:tcPr>
          <w:p w14:paraId="3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  <w:p w14:paraId="3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13:58:10 (MSK+00:00)</w:t>
            </w:r>
          </w:p>
        </w:tc>
        <w:tc>
          <w:tcPr>
            <w:tcW w:type="dxa" w:w="1386"/>
            <w:vAlign w:val="center"/>
          </w:tcPr>
          <w:p w14:paraId="3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40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 основании п.8 ч.12 ст.48 Федерального закона от 05 апреля 2013 года №44-ФЗ и п.2.1 электронного документа «Требования к содержанию, составу заявки на участие в открытом аукционе и инструкция по ее заполнению» извещения об осуществлении закупки, так как заявка содержит недостоверную информацию, а именно, двусмысленное и противоречивое предложение в отношении объекта закупки: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по позиции «10. Винт костный ортопедический, нерассасывающийся, нестерильный» участником закупки с использованием электронной площадки был предложен товар: «Наименование медицинского изделия в соответствии с РУ: Винт спонгиозный» со значением характеристики в заявке участника: «Тип резьбы: кортикальная».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Согласно регистрационного удостоверения ФСР 2009/04470, приложенного в составе заявки, у производителя имеются «винты кортикальные» и «винты спонгиозные».</w:t>
            </w:r>
            <w:r>
              <w:rPr>
                <w:sz w:val="22"/>
              </w:rPr>
              <w:br/>
            </w:r>
          </w:p>
        </w:tc>
        <w:tc>
          <w:tcPr>
            <w:tcW w:type="dxa" w:w="1512"/>
            <w:vAlign w:val="center"/>
          </w:tcPr>
          <w:p w14:paraId="4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79 900.00</w:t>
            </w:r>
          </w:p>
        </w:tc>
        <w:tc>
          <w:tcPr>
            <w:tcW w:type="dxa" w:w="1133"/>
            <w:vAlign w:val="center"/>
          </w:tcPr>
          <w:p w14:paraId="4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- 5.86 %</w:t>
            </w:r>
          </w:p>
        </w:tc>
        <w:tc>
          <w:tcPr>
            <w:tcW w:type="dxa" w:w="1133"/>
            <w:vAlign w:val="center"/>
          </w:tcPr>
          <w:p w14:paraId="43000000">
            <w:pPr>
              <w:rPr>
                <w:sz w:val="22"/>
              </w:rPr>
            </w:pP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4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type="dxa" w:w="1357"/>
            <w:vAlign w:val="center"/>
          </w:tcPr>
          <w:p w14:paraId="4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  <w:p w14:paraId="4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22.06.2026 13:29:12 (MSK+00:00)</w:t>
            </w:r>
          </w:p>
        </w:tc>
        <w:tc>
          <w:tcPr>
            <w:tcW w:type="dxa" w:w="1386"/>
            <w:vAlign w:val="center"/>
          </w:tcPr>
          <w:p w14:paraId="4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Отклонить</w:t>
            </w:r>
          </w:p>
        </w:tc>
        <w:tc>
          <w:tcPr>
            <w:tcW w:type="dxa" w:w="2395"/>
            <w:vAlign w:val="center"/>
          </w:tcPr>
          <w:p w14:paraId="48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На основании п.4 ч.12 ст.48 Федерального закона от 05 апреля 2013 года №44-ФЗ заявка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пп.4 п.1 электронного документа «Требования к содержанию, составу заявки на участие в запросе котировок в электронной форме и инструкция по ее заполнению» извещения об осуществлении закупки, а именно: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либо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- сертификат о происхождении товара, выданный уполномоченным органом (организацией) государства –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(далее –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На участие в данной закупке подана и по результатам рассмотрения признана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</w:p>
        </w:tc>
        <w:tc>
          <w:tcPr>
            <w:tcW w:type="dxa" w:w="1512"/>
            <w:vAlign w:val="center"/>
          </w:tcPr>
          <w:p w14:paraId="4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84 870.20</w:t>
            </w:r>
          </w:p>
        </w:tc>
        <w:tc>
          <w:tcPr>
            <w:tcW w:type="dxa" w:w="1133"/>
            <w:vAlign w:val="center"/>
          </w:tcPr>
          <w:p w14:paraId="4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- 0.00 %</w:t>
            </w:r>
          </w:p>
        </w:tc>
        <w:tc>
          <w:tcPr>
            <w:tcW w:type="dxa" w:w="1133"/>
            <w:vAlign w:val="center"/>
          </w:tcPr>
          <w:p w14:paraId="4B000000">
            <w:pPr>
              <w:rPr>
                <w:sz w:val="22"/>
              </w:rPr>
            </w:pPr>
          </w:p>
        </w:tc>
      </w:tr>
    </w:tbl>
    <w:p w14:paraId="4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D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4E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F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0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5000000">
            <w:pPr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7000000">
            <w:pPr>
              <w:ind/>
              <w:jc w:val="left"/>
            </w:pPr>
            <w:r>
              <w:t>Идентификационный номер заявки: 4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A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C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D000000">
            <w:pPr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E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5F000000">
            <w:pPr>
              <w:ind/>
              <w:jc w:val="left"/>
            </w:pPr>
            <w:r>
              <w:t>Идентификационный номер заявки: 3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0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1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2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4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5000000">
            <w:pPr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6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7000000">
            <w:pPr>
              <w:ind/>
              <w:jc w:val="left"/>
            </w:pPr>
            <w:r>
              <w:t>Идентификационный номер заявки: 5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9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A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C000000">
            <w:pPr>
              <w:ind/>
              <w:jc w:val="left"/>
            </w:pPr>
            <w:r>
              <w:t>Отклонить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D000000">
            <w:pPr>
              <w:ind/>
              <w:jc w:val="left"/>
            </w:pPr>
            <w:r>
              <w:t>Варакина Светлана Геннадьевна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6E000000">
            <w:pPr>
              <w:ind/>
              <w:jc w:val="left"/>
            </w:pPr>
            <w:r>
              <w:t>Отклонить</w:t>
            </w:r>
          </w:p>
        </w:tc>
      </w:tr>
    </w:tbl>
    <w:p w14:paraId="6F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В связи с тем, что по результатам рассмо</w:t>
      </w:r>
      <w: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 w14:paraId="70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firstLine="0" w:left="1701"/>
    </w:pPr>
  </w:style>
  <w:style w:styleId="Style_10_ch" w:type="character">
    <w:name w:val="toc 7"/>
    <w:basedOn w:val="Style_5_ch"/>
    <w:link w:val="Style_10"/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3" w:type="paragraph">
    <w:name w:val="Caption"/>
    <w:basedOn w:val="Style_5"/>
    <w:next w:val="Style_5"/>
    <w:link w:val="Style_13_ch"/>
    <w:rPr>
      <w:b w:val="1"/>
      <w:color w:themeColor="accent1" w:val="4F81BD"/>
      <w:sz w:val="18"/>
    </w:rPr>
  </w:style>
  <w:style w:styleId="Style_13_ch" w:type="character">
    <w:name w:val="Caption"/>
    <w:basedOn w:val="Style_5_ch"/>
    <w:link w:val="Style_13"/>
    <w:rPr>
      <w:b w:val="1"/>
      <w:color w:themeColor="accent1" w:val="4F81BD"/>
      <w:sz w:val="18"/>
    </w:rPr>
  </w:style>
  <w:style w:styleId="Style_14" w:type="paragraph">
    <w:name w:val="heading 9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5_ch"/>
    <w:link w:val="Style_14"/>
    <w:rPr>
      <w:rFonts w:ascii="Arial" w:hAnsi="Arial"/>
      <w:i w:val="1"/>
      <w:sz w:val="21"/>
    </w:rPr>
  </w:style>
  <w:style w:styleId="Style_15" w:type="paragraph">
    <w:name w:val="No Spacing"/>
    <w:link w:val="Style_15_ch"/>
    <w:pPr>
      <w:spacing w:after="0" w:line="240" w:lineRule="auto"/>
      <w:ind/>
    </w:pPr>
    <w:rPr>
      <w:rFonts w:ascii="Calibri" w:hAnsi="Calibri"/>
    </w:rPr>
  </w:style>
  <w:style w:styleId="Style_15_ch" w:type="character">
    <w:name w:val="No Spacing"/>
    <w:link w:val="Style_15"/>
    <w:rPr>
      <w:rFonts w:ascii="Calibri" w:hAnsi="Calibri"/>
    </w:rPr>
  </w:style>
  <w:style w:styleId="Style_16" w:type="paragraph">
    <w:name w:val="endnote reference"/>
    <w:basedOn w:val="Style_11"/>
    <w:link w:val="Style_16_ch"/>
    <w:rPr>
      <w:vertAlign w:val="superscript"/>
    </w:rPr>
  </w:style>
  <w:style w:styleId="Style_16_ch" w:type="character">
    <w:name w:val="endnote reference"/>
    <w:basedOn w:val="Style_11_ch"/>
    <w:link w:val="Style_16"/>
    <w:rPr>
      <w:vertAlign w:val="superscript"/>
    </w:rPr>
  </w:style>
  <w:style w:styleId="Style_17" w:type="paragraph">
    <w:name w:val="Intense Quote"/>
    <w:basedOn w:val="Style_5"/>
    <w:next w:val="Style_5"/>
    <w:link w:val="Style_17_ch"/>
    <w:pPr>
      <w:ind w:firstLine="0" w:left="720" w:right="720"/>
    </w:pPr>
    <w:rPr>
      <w:i w:val="1"/>
    </w:rPr>
  </w:style>
  <w:style w:styleId="Style_17_ch" w:type="character">
    <w:name w:val="Intense Quote"/>
    <w:basedOn w:val="Style_5_ch"/>
    <w:link w:val="Style_17"/>
    <w:rPr>
      <w:i w:val="1"/>
    </w:rPr>
  </w:style>
  <w:style w:styleId="Style_18" w:type="paragraph">
    <w:name w:val="toc 3"/>
    <w:basedOn w:val="Style_5"/>
    <w:next w:val="Style_5"/>
    <w:link w:val="Style_18_ch"/>
    <w:uiPriority w:val="39"/>
    <w:pPr>
      <w:spacing w:after="57"/>
      <w:ind w:firstLine="0" w:left="567"/>
    </w:pPr>
  </w:style>
  <w:style w:styleId="Style_18_ch" w:type="character">
    <w:name w:val="toc 3"/>
    <w:basedOn w:val="Style_5_ch"/>
    <w:link w:val="Style_18"/>
  </w:style>
  <w:style w:styleId="Style_19" w:type="paragraph">
    <w:name w:val="heading 5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9_ch" w:type="character">
    <w:name w:val="heading 5"/>
    <w:basedOn w:val="Style_5_ch"/>
    <w:link w:val="Style_19"/>
    <w:rPr>
      <w:rFonts w:ascii="Arial" w:hAnsi="Arial"/>
      <w:b w:val="1"/>
      <w:sz w:val="24"/>
    </w:rPr>
  </w:style>
  <w:style w:styleId="Style_20" w:type="paragraph">
    <w:name w:val="TOC Heading"/>
    <w:link w:val="Style_20_ch"/>
  </w:style>
  <w:style w:styleId="Style_20_ch" w:type="character">
    <w:name w:val="TOC Heading"/>
    <w:link w:val="Style_20"/>
  </w:style>
  <w:style w:styleId="Style_21" w:type="paragraph">
    <w:name w:val="heading 1"/>
    <w:basedOn w:val="Style_5"/>
    <w:next w:val="Style_5"/>
    <w:link w:val="Style_2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1_ch" w:type="character">
    <w:name w:val="heading 1"/>
    <w:basedOn w:val="Style_5_ch"/>
    <w:link w:val="Style_21"/>
    <w:rPr>
      <w:rFonts w:ascii="Arial" w:hAnsi="Arial"/>
      <w:sz w:val="40"/>
    </w:rPr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22" w:type="paragraph">
    <w:name w:val="Hyperlink"/>
    <w:basedOn w:val="Style_11"/>
    <w:link w:val="Style_22_ch"/>
    <w:rPr>
      <w:color w:val="0000FF"/>
      <w:u w:val="single"/>
    </w:rPr>
  </w:style>
  <w:style w:styleId="Style_22_ch" w:type="character">
    <w:name w:val="Hyperlink"/>
    <w:basedOn w:val="Style_11_ch"/>
    <w:link w:val="Style_22"/>
    <w:rPr>
      <w:color w:val="0000FF"/>
      <w:u w:val="single"/>
    </w:rPr>
  </w:style>
  <w:style w:styleId="Style_23" w:type="paragraph">
    <w:name w:val="Footnote"/>
    <w:basedOn w:val="Style_5"/>
    <w:link w:val="Style_23_ch"/>
    <w:pPr>
      <w:spacing w:after="40" w:line="240" w:lineRule="auto"/>
      <w:ind/>
    </w:pPr>
    <w:rPr>
      <w:sz w:val="18"/>
    </w:rPr>
  </w:style>
  <w:style w:styleId="Style_23_ch" w:type="character">
    <w:name w:val="Footnote"/>
    <w:basedOn w:val="Style_5_ch"/>
    <w:link w:val="Style_23"/>
    <w:rPr>
      <w:sz w:val="18"/>
    </w:rPr>
  </w:style>
  <w:style w:styleId="Style_24" w:type="paragraph">
    <w:name w:val="heading 8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4_ch" w:type="character">
    <w:name w:val="heading 8"/>
    <w:basedOn w:val="Style_5_ch"/>
    <w:link w:val="Style_24"/>
    <w:rPr>
      <w:rFonts w:ascii="Arial" w:hAnsi="Arial"/>
      <w:i w:val="1"/>
    </w:rPr>
  </w:style>
  <w:style w:styleId="Style_25" w:type="paragraph">
    <w:name w:val="toc 1"/>
    <w:basedOn w:val="Style_5"/>
    <w:next w:val="Style_5"/>
    <w:link w:val="Style_25_ch"/>
    <w:uiPriority w:val="39"/>
    <w:pPr>
      <w:spacing w:after="57"/>
      <w:ind/>
    </w:pPr>
  </w:style>
  <w:style w:styleId="Style_25_ch" w:type="character">
    <w:name w:val="toc 1"/>
    <w:basedOn w:val="Style_5_ch"/>
    <w:link w:val="Style_25"/>
  </w:style>
  <w:style w:styleId="Style_26" w:type="paragraph">
    <w:name w:val="Footer"/>
    <w:basedOn w:val="Style_5"/>
    <w:link w:val="Style_2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6_ch" w:type="character">
    <w:name w:val="Footer"/>
    <w:basedOn w:val="Style_5_ch"/>
    <w:link w:val="Style_26"/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28" w:type="paragraph">
    <w:name w:val="toc 9"/>
    <w:basedOn w:val="Style_5"/>
    <w:next w:val="Style_5"/>
    <w:link w:val="Style_28_ch"/>
    <w:uiPriority w:val="39"/>
    <w:pPr>
      <w:spacing w:after="57"/>
      <w:ind w:firstLine="0" w:left="2268"/>
    </w:pPr>
  </w:style>
  <w:style w:styleId="Style_28_ch" w:type="character">
    <w:name w:val="toc 9"/>
    <w:basedOn w:val="Style_5_ch"/>
    <w:link w:val="Style_28"/>
  </w:style>
  <w:style w:styleId="Style_29" w:type="paragraph">
    <w:name w:val="table of figures"/>
    <w:basedOn w:val="Style_5"/>
    <w:next w:val="Style_5"/>
    <w:link w:val="Style_29_ch"/>
    <w:pPr>
      <w:spacing w:after="0"/>
      <w:ind/>
    </w:pPr>
  </w:style>
  <w:style w:styleId="Style_29_ch" w:type="character">
    <w:name w:val="table of figures"/>
    <w:basedOn w:val="Style_5_ch"/>
    <w:link w:val="Style_29"/>
  </w:style>
  <w:style w:styleId="Style_30" w:type="paragraph">
    <w:name w:val="Footer Char"/>
    <w:basedOn w:val="Style_11"/>
    <w:link w:val="Style_30_ch"/>
  </w:style>
  <w:style w:styleId="Style_30_ch" w:type="character">
    <w:name w:val="Footer Char"/>
    <w:basedOn w:val="Style_11_ch"/>
    <w:link w:val="Style_30"/>
  </w:style>
  <w:style w:styleId="Style_31" w:type="paragraph">
    <w:name w:val="toc 8"/>
    <w:basedOn w:val="Style_5"/>
    <w:next w:val="Style_5"/>
    <w:link w:val="Style_31_ch"/>
    <w:uiPriority w:val="39"/>
    <w:pPr>
      <w:spacing w:after="57"/>
      <w:ind w:firstLine="0" w:left="1984"/>
    </w:pPr>
  </w:style>
  <w:style w:styleId="Style_31_ch" w:type="character">
    <w:name w:val="toc 8"/>
    <w:basedOn w:val="Style_5_ch"/>
    <w:link w:val="Style_31"/>
  </w:style>
  <w:style w:styleId="Style_32" w:type="paragraph">
    <w:name w:val="toc 5"/>
    <w:basedOn w:val="Style_5"/>
    <w:next w:val="Style_5"/>
    <w:link w:val="Style_32_ch"/>
    <w:uiPriority w:val="39"/>
    <w:pPr>
      <w:spacing w:after="57"/>
      <w:ind w:firstLine="0" w:left="1134"/>
    </w:pPr>
  </w:style>
  <w:style w:styleId="Style_32_ch" w:type="character">
    <w:name w:val="toc 5"/>
    <w:basedOn w:val="Style_5_ch"/>
    <w:link w:val="Style_32"/>
  </w:style>
  <w:style w:styleId="Style_33" w:type="paragraph">
    <w:name w:val="endnote text"/>
    <w:basedOn w:val="Style_5"/>
    <w:link w:val="Style_33_ch"/>
    <w:pPr>
      <w:spacing w:after="0" w:line="240" w:lineRule="auto"/>
      <w:ind/>
    </w:pPr>
    <w:rPr>
      <w:sz w:val="20"/>
    </w:rPr>
  </w:style>
  <w:style w:styleId="Style_33_ch" w:type="character">
    <w:name w:val="endnote text"/>
    <w:basedOn w:val="Style_5_ch"/>
    <w:link w:val="Style_33"/>
    <w:rPr>
      <w:sz w:val="20"/>
    </w:rPr>
  </w:style>
  <w:style w:styleId="Style_34" w:type="paragraph">
    <w:name w:val="Header"/>
    <w:basedOn w:val="Style_5"/>
    <w:link w:val="Style_3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4_ch" w:type="character">
    <w:name w:val="Header"/>
    <w:basedOn w:val="Style_5_ch"/>
    <w:link w:val="Style_34"/>
  </w:style>
  <w:style w:styleId="Style_35" w:type="paragraph">
    <w:name w:val="Subtitle"/>
    <w:basedOn w:val="Style_5"/>
    <w:next w:val="Style_5"/>
    <w:link w:val="Style_35_ch"/>
    <w:uiPriority w:val="11"/>
    <w:qFormat/>
    <w:pPr>
      <w:spacing w:before="200"/>
      <w:ind/>
    </w:pPr>
    <w:rPr>
      <w:sz w:val="24"/>
    </w:rPr>
  </w:style>
  <w:style w:styleId="Style_35_ch" w:type="character">
    <w:name w:val="Subtitle"/>
    <w:basedOn w:val="Style_5_ch"/>
    <w:link w:val="Style_35"/>
    <w:rPr>
      <w:sz w:val="24"/>
    </w:rPr>
  </w:style>
  <w:style w:styleId="Style_36" w:type="paragraph">
    <w:name w:val="footnote reference"/>
    <w:basedOn w:val="Style_11"/>
    <w:link w:val="Style_36_ch"/>
    <w:rPr>
      <w:vertAlign w:val="superscript"/>
    </w:rPr>
  </w:style>
  <w:style w:styleId="Style_36_ch" w:type="character">
    <w:name w:val="footnote reference"/>
    <w:basedOn w:val="Style_11_ch"/>
    <w:link w:val="Style_36"/>
    <w:rPr>
      <w:vertAlign w:val="superscript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Quote"/>
    <w:basedOn w:val="Style_5"/>
    <w:next w:val="Style_5"/>
    <w:link w:val="Style_39_ch"/>
    <w:pPr>
      <w:ind w:firstLine="0" w:left="720" w:right="720"/>
    </w:pPr>
    <w:rPr>
      <w:i w:val="1"/>
    </w:rPr>
  </w:style>
  <w:style w:styleId="Style_39_ch" w:type="character">
    <w:name w:val="Quote"/>
    <w:basedOn w:val="Style_5_ch"/>
    <w:link w:val="Style_39"/>
    <w:rPr>
      <w:i w:val="1"/>
    </w:rPr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43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44" w:type="table">
    <w:name w:val="List Table 1 Light - Accent 1"/>
    <w:basedOn w:val="Style_1"/>
    <w:pPr>
      <w:spacing w:after="0" w:line="240" w:lineRule="auto"/>
      <w:ind/>
    </w:pPr>
  </w:style>
  <w:style w:styleId="Style_45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46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47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4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4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5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51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5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5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54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5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5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57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59" w:type="table">
    <w:name w:val="List Table 1 Light - Accent 4"/>
    <w:basedOn w:val="Style_1"/>
    <w:pPr>
      <w:spacing w:after="0" w:line="240" w:lineRule="auto"/>
      <w:ind/>
    </w:pPr>
  </w:style>
  <w:style w:styleId="Style_6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64" w:type="table">
    <w:name w:val="List Table 1 Light - Accent 5"/>
    <w:basedOn w:val="Style_1"/>
    <w:pPr>
      <w:spacing w:after="0" w:line="240" w:lineRule="auto"/>
      <w:ind/>
    </w:pPr>
  </w:style>
  <w:style w:styleId="Style_6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6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7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0" w:type="table">
    <w:name w:val="Plain Table 4"/>
    <w:basedOn w:val="Style_1"/>
    <w:pPr>
      <w:spacing w:after="0" w:line="240" w:lineRule="auto"/>
      <w:ind/>
    </w:pPr>
  </w:style>
  <w:style w:styleId="Style_7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7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73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7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6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77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7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0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82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8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4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86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8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88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89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9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4" w:type="table">
    <w:name w:val="List Table 1 Light - Accent 2"/>
    <w:basedOn w:val="Style_1"/>
    <w:pPr>
      <w:spacing w:after="0" w:line="240" w:lineRule="auto"/>
      <w:ind/>
    </w:pPr>
  </w:style>
  <w:style w:styleId="Style_95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9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7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8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9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0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01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0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4" w:type="table">
    <w:name w:val="Plain Table 3"/>
    <w:basedOn w:val="Style_1"/>
    <w:pPr>
      <w:spacing w:after="0" w:line="240" w:lineRule="auto"/>
      <w:ind/>
    </w:pPr>
  </w:style>
  <w:style w:styleId="Style_105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06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8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0" w:type="table">
    <w:name w:val="List Table 1 Light - Accent 3"/>
    <w:basedOn w:val="Style_1"/>
    <w:pPr>
      <w:spacing w:after="0" w:line="240" w:lineRule="auto"/>
      <w:ind/>
    </w:pPr>
  </w:style>
  <w:style w:styleId="Style_11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2" w:type="table">
    <w:name w:val="Plain Table 5"/>
    <w:basedOn w:val="Style_1"/>
    <w:pPr>
      <w:spacing w:after="0" w:line="240" w:lineRule="auto"/>
      <w:ind/>
    </w:pPr>
  </w:style>
  <w:style w:styleId="Style_113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1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5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7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1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2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2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25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6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27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8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29" w:type="table">
    <w:name w:val="List Table 1 Light - Accent 6"/>
    <w:basedOn w:val="Style_1"/>
    <w:pPr>
      <w:spacing w:after="0" w:line="240" w:lineRule="auto"/>
      <w:ind/>
    </w:pPr>
  </w:style>
  <w:style w:styleId="Style_130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3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4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7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39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40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1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2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4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4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5" w:type="table">
    <w:name w:val="List Table 1 Light"/>
    <w:basedOn w:val="Style_1"/>
    <w:pPr>
      <w:spacing w:after="0" w:line="240" w:lineRule="auto"/>
      <w:ind/>
    </w:pPr>
  </w:style>
  <w:style w:styleId="Style_146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7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8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9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50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1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2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5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54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55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7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5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6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1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2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63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4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65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2026-06-25T08:48:42Z</dcterms:modified>
</cp:coreProperties>
</file>