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(0842200000526002290)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0842200000526002290-1-1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262631819736763180100100946000000323.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11:18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«КРЕОН 25000» по решению врачебной комиссии в рамках льготного лекарственного обеспечения на 2026 год. (п26-02-2447а)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38 832.00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11:51:59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38 832.00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